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6" w:rsidRDefault="00430BC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Методические рекомендации по проведению оценки </w:t>
      </w:r>
    </w:p>
    <w:p w:rsidR="004E4216" w:rsidRDefault="00430BC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коррупционных рисков в учреждениях</w:t>
      </w:r>
    </w:p>
    <w:p w:rsidR="004E4216" w:rsidRDefault="004E4216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E4216" w:rsidRDefault="004E4216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E4216" w:rsidRDefault="00430BC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Данные методические рекомендации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по проведению оценки коррупционных рисков в государственных учреждениях</w:t>
      </w:r>
      <w:r>
        <w:rPr>
          <w:rFonts w:ascii="Times New Roman" w:hAnsi="Times New Roman"/>
          <w:b/>
          <w:sz w:val="20"/>
          <w:szCs w:val="20"/>
        </w:rPr>
        <w:t xml:space="preserve"> области</w:t>
      </w:r>
      <w:r>
        <w:rPr>
          <w:rFonts w:ascii="Times New Roman" w:hAnsi="Times New Roman"/>
          <w:sz w:val="20"/>
          <w:szCs w:val="20"/>
        </w:rPr>
        <w:t xml:space="preserve"> (далее – Методические рекомендации) разработаны с целью формирования единого подхода к обеспечению работы по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проведению оценки коррупционных рисков в государственных и муниципальных учреждениях области (далее - учреждения) </w:t>
      </w:r>
      <w:r>
        <w:rPr>
          <w:rFonts w:ascii="Times New Roman" w:hAnsi="Times New Roman"/>
          <w:sz w:val="20"/>
          <w:szCs w:val="20"/>
        </w:rPr>
        <w:t>в соответствии с Федеральным зак</w:t>
      </w:r>
      <w:r>
        <w:rPr>
          <w:rFonts w:ascii="Times New Roman" w:hAnsi="Times New Roman"/>
          <w:sz w:val="20"/>
          <w:szCs w:val="20"/>
        </w:rPr>
        <w:t>оном от 25 декабря 2008 года № 273-ФЗ «О противодействии коррупции» и нормативными правовыми актами Российской Федерации в области противодействия коррупции.</w:t>
      </w:r>
    </w:p>
    <w:p w:rsidR="004E4216" w:rsidRDefault="00430BC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>Методические рекомендации подлежат уточнению по мере внесения изменений в федеральное законодатель</w:t>
      </w:r>
      <w:r>
        <w:rPr>
          <w:rFonts w:ascii="Times New Roman" w:hAnsi="Times New Roman"/>
          <w:sz w:val="20"/>
          <w:szCs w:val="20"/>
        </w:rPr>
        <w:t>ство, а также изучения и обобщения практического опыта их применения.</w:t>
      </w:r>
    </w:p>
    <w:p w:rsidR="004E4216" w:rsidRDefault="00430BC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>Для целей настоящих Методических рекомендаций используются следующие основные понятия:</w:t>
      </w:r>
    </w:p>
    <w:p w:rsidR="004E4216" w:rsidRDefault="00430BC1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>коррупция</w:t>
      </w:r>
      <w:bookmarkStart w:id="0" w:name="Par2"/>
      <w:bookmarkEnd w:id="0"/>
      <w:r>
        <w:rPr>
          <w:rFonts w:ascii="Times New Roman" w:hAnsi="Times New Roman"/>
          <w:sz w:val="20"/>
          <w:szCs w:val="20"/>
        </w:rPr>
        <w:t xml:space="preserve"> - злоупотребление служебным положением, дача взятки, получение взятки, злоупотребление по</w:t>
      </w:r>
      <w:r>
        <w:rPr>
          <w:rFonts w:ascii="Times New Roman" w:hAnsi="Times New Roman"/>
          <w:sz w:val="20"/>
          <w:szCs w:val="20"/>
        </w:rPr>
        <w:t>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</w:t>
      </w:r>
      <w:r>
        <w:rPr>
          <w:rFonts w:ascii="Times New Roman" w:hAnsi="Times New Roman"/>
          <w:sz w:val="20"/>
          <w:szCs w:val="20"/>
        </w:rPr>
        <w:t>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E4216" w:rsidRDefault="00430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коррупционные риски: </w:t>
      </w:r>
    </w:p>
    <w:p w:rsidR="004E4216" w:rsidRDefault="00430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- обстоятельства, факторы и явления, возникающие в процессе функционирования органи</w:t>
      </w:r>
      <w:r>
        <w:rPr>
          <w:rFonts w:ascii="Times New Roman" w:hAnsi="Times New Roman"/>
          <w:sz w:val="20"/>
          <w:szCs w:val="20"/>
        </w:rPr>
        <w:t xml:space="preserve">заций и осуществления служебной деятельности сотрудников, создающие ситуацию возможного совершения коррупционного правонарушения; 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>- 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ероятность (возможность) проявлений коррупции и наступления неблагоприятных последствий, вызванных ими.</w:t>
      </w:r>
    </w:p>
    <w:p w:rsidR="004E4216" w:rsidRDefault="004E4216">
      <w:pPr>
        <w:spacing w:after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4216" w:rsidRDefault="00430BC1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Оценка коррупцион</w:t>
      </w:r>
      <w:r>
        <w:rPr>
          <w:rFonts w:ascii="Times New Roman" w:hAnsi="Times New Roman"/>
          <w:b/>
          <w:sz w:val="20"/>
          <w:szCs w:val="20"/>
        </w:rPr>
        <w:t>ных рисков</w:t>
      </w:r>
      <w:r>
        <w:rPr>
          <w:rFonts w:ascii="Times New Roman" w:hAnsi="Times New Roman"/>
          <w:sz w:val="20"/>
          <w:szCs w:val="20"/>
        </w:rPr>
        <w:t xml:space="preserve"> позволяет определить те процессы и операции в деятельности учреждения,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выгоды, так и в целях получения</w:t>
      </w:r>
      <w:r>
        <w:rPr>
          <w:rFonts w:ascii="Times New Roman" w:hAnsi="Times New Roman"/>
          <w:sz w:val="20"/>
          <w:szCs w:val="20"/>
        </w:rPr>
        <w:t xml:space="preserve"> выгоды учреждением.</w:t>
      </w:r>
    </w:p>
    <w:p w:rsidR="004E4216" w:rsidRDefault="004E42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64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454"/>
        <w:gridCol w:w="1984"/>
        <w:gridCol w:w="454"/>
        <w:gridCol w:w="1645"/>
      </w:tblGrid>
      <w:tr w:rsidR="004E4216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E4216" w:rsidRDefault="00430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Коррупционный риск</w:t>
            </w:r>
          </w:p>
        </w:tc>
        <w:tc>
          <w:tcPr>
            <w:tcW w:w="4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E4216" w:rsidRDefault="00430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9550" cy="171450"/>
                  <wp:effectExtent l="0" t="0" r="0" b="0"/>
                  <wp:docPr id="1" name="Рисунок 2" descr="base_1_256539_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base_1_256539_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E4216" w:rsidRDefault="00430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Коррупционное правонарушение</w:t>
            </w:r>
          </w:p>
        </w:tc>
        <w:tc>
          <w:tcPr>
            <w:tcW w:w="4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E4216" w:rsidRDefault="00430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9550" cy="171450"/>
                  <wp:effectExtent l="0" t="0" r="0" b="0"/>
                  <wp:docPr id="2" name="Рисунок 3" descr="base_1_256539_32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base_1_256539_32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E4216" w:rsidRDefault="00430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Негативные последствия</w:t>
            </w:r>
          </w:p>
        </w:tc>
      </w:tr>
    </w:tbl>
    <w:p w:rsidR="004E4216" w:rsidRDefault="004E42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4216" w:rsidRDefault="00430B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Процедура оценки коррупционных рисков состоит из нескольких  последовательных этапов.</w:t>
      </w:r>
    </w:p>
    <w:p w:rsidR="004E4216" w:rsidRDefault="004E42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Определение перечня функций при реализации которых наиболее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вероятно возникновение коррупции (далее коррупционно-опасные функции).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Определение перечня коррупционно-опасных функций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коррупционно-опасным функциям может быть отнесено осуществление функций по контролю и надзору, управлению государственным имуществом, оказанию государственных услуг</w:t>
      </w:r>
      <w:r>
        <w:rPr>
          <w:rFonts w:ascii="Times New Roman" w:hAnsi="Times New Roman"/>
          <w:sz w:val="20"/>
          <w:szCs w:val="20"/>
        </w:rPr>
        <w:t>, организационно-распорядительные, административно-хозяйственные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а также разрешительные,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регистрационные функций.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этой связи при определении перечня коррупционно-опасных функций рекомендуется обратить внимание на функции, предусматривающие: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-размещение заказов на поставку товаров, выполнение работ и оказание услуг для государственных нужд;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-осуществление государственного надзора и контроля;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-организацию продажи имущества;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-предоставление права на заключение договоров аренды земельных участков, других объектов недвижимого имущества;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-лицензирование отдельных видов деятельности, выдача разреше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ний на отдельные виды работ и иные аналогичные действия;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-проведение государственной экспертизы и выдачу заключений;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-возбуждение и рассмотрение дел об административных правонарушениях, проведение административного расследования;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-проведение расследований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 юридических лиц;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-представление в судебных органах прав и законных интересов Российской Федерации;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-регистрацию имущества и ведение баз данных имущества;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-предоставление государственных услуг гражданам и организациям;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-хранение и распределение материальн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о-технических ресурсов.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Данный перечень не является исчерпывающим и носит рекомендательный характер для определения коррупционно-опасных функций в конкретном учреждении. </w:t>
      </w:r>
    </w:p>
    <w:p w:rsidR="004E4216" w:rsidRDefault="00430BC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Информация о том, что при реализации той или иной функции возникают коррупционные рис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ки (т.е. функция является коррупционно-опасной) может быть выявлена: 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ходе заседания комиссии, </w:t>
      </w:r>
      <w:r>
        <w:rPr>
          <w:rFonts w:ascii="Times New Roman" w:hAnsi="Times New Roman"/>
          <w:sz w:val="20"/>
          <w:szCs w:val="20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ходе изучения статистических данных,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том числе в данных о состоянии преступности в Российской Федерации;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результатам рассмотрения: 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т.д.;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-уведомлений работодателя о фактах обращения в целях склонения работника учреждения к совершению коррупционных правонарушений; 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-сообщений в СМИ о коррупционных правонарушениях или фактах несоблюдения работниками учреждения требований к служебному по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ведению;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-материалов, представленных правоохранительными органами, иными государственными органами, органами местного самоуправления; постоянно действующими руководящими органами и т.д.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 итогам реализации вышеизложенных мероприятий учреждением  формируют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ся и утверждаются перечни коррупционно-опасных функций.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коррупционно-опасных функций может быть утвержден руководителем учреждения посредством оформления грифа «Утверждаю» либо одобрен на заседании комиссии, </w:t>
      </w:r>
      <w:r>
        <w:rPr>
          <w:rFonts w:ascii="Times New Roman" w:hAnsi="Times New Roman"/>
          <w:sz w:val="20"/>
          <w:szCs w:val="20"/>
        </w:rPr>
        <w:t>рассмотрению на которой подлежат вопрос</w:t>
      </w:r>
      <w:r>
        <w:rPr>
          <w:rFonts w:ascii="Times New Roman" w:hAnsi="Times New Roman"/>
          <w:sz w:val="20"/>
          <w:szCs w:val="20"/>
        </w:rPr>
        <w:t>ы, связанные с соблюдением локальных правовых актов по противодействию коррупции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что также оформляется грифом «Одобрено на заседании комиссии».</w:t>
      </w:r>
    </w:p>
    <w:p w:rsidR="004E4216" w:rsidRDefault="00430B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2. Ф</w:t>
      </w:r>
      <w:r>
        <w:rPr>
          <w:rFonts w:ascii="Times New Roman" w:hAnsi="Times New Roman"/>
          <w:b/>
          <w:sz w:val="20"/>
          <w:szCs w:val="20"/>
        </w:rPr>
        <w:t>ормирование перечня должностей, связанных с высоким коррупционным риском.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Должности в учреждении, которые </w:t>
      </w:r>
      <w:r>
        <w:rPr>
          <w:rFonts w:ascii="Times New Roman" w:hAnsi="Times New Roman"/>
          <w:sz w:val="20"/>
          <w:szCs w:val="20"/>
        </w:rPr>
        <w:t>связанны с высоким коррупционным риском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 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Признаками, характеризующими коррупционн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ое поведение должностного лица при осуществлении коррупционно-опасных функций, могут служить: 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лиц, решение воп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использование своих служебных (трудовых) полномочий при решении личных  вопросов, связанных с удовлетворением материа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льных потребностей должностного лица либо его родственников;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представление не предусмотренных законом преимуществ для поступления на работу в учреждение;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оказание предпочтения физическим лицам, индивидуальным предпринимателям, юридическим лицам в предостав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лении публичных услуг, </w:t>
      </w:r>
    </w:p>
    <w:p w:rsidR="004E4216" w:rsidRDefault="00430B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 также содействие в осуществлении предпринимательской деятельности;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ому распространению;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требование от физических и юридических лиц информации, представление которой не предусмотрено законодательством Российской Федерации;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 также сведения о: 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-нарушении должностными лицами требований нормативных правовых, ведомственных, 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-искажении, сокрытии или представлении заведомо ложных сведений в служебных учетных и отчетных документах,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являющихся существенным  элементом служебной (трудовой) деятельности;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-попытках несанкционированного доступа к информационным ресурсам;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-действиях распорядительного характера, превышающих или не относящихся к должностным (трудовым) полномочиям;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-бездействи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 в случаях, требующих принятия решений в соответствии </w:t>
      </w:r>
    </w:p>
    <w:p w:rsidR="004E4216" w:rsidRDefault="00430B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 служебными (трудовыми) обязанностями;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-получении должностным лицом, его супругой (супругом), близкими родственниками необоснованно высокого вознаграждения за создание произведений литературы, науки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искусства;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-получении должностным лицом,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адам (депозитам) указанных лиц;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-совершении финансово-хозяйственных операций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 очевидными (даже не для специалиста) нарушениями действующего законодательства и т.д.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Данный перечень не является исчерпывающим и носит рекомендательный характер для определения </w:t>
      </w:r>
      <w:r>
        <w:rPr>
          <w:rFonts w:ascii="Times New Roman" w:hAnsi="Times New Roman"/>
          <w:sz w:val="20"/>
          <w:szCs w:val="20"/>
        </w:rPr>
        <w:t>перечня должностей, связанных с высоким коррупционным риском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конкретном 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чреждении. 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</w:t>
      </w:r>
      <w:r>
        <w:rPr>
          <w:rFonts w:ascii="Times New Roman" w:hAnsi="Times New Roman"/>
          <w:sz w:val="20"/>
          <w:szCs w:val="20"/>
        </w:rPr>
        <w:t>должностей, связанных с высоким коррупционным риском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утвержден руководителем учреждения посредством оформления грифа «Утверждаю» либо одобрен на заседании комиссии, </w:t>
      </w:r>
      <w:r>
        <w:rPr>
          <w:rFonts w:ascii="Times New Roman" w:hAnsi="Times New Roman"/>
          <w:sz w:val="20"/>
          <w:szCs w:val="20"/>
        </w:rPr>
        <w:t xml:space="preserve">рассмотрению на которой подлежат вопросы, связанные с </w:t>
      </w:r>
      <w:r>
        <w:rPr>
          <w:rFonts w:ascii="Times New Roman" w:hAnsi="Times New Roman"/>
          <w:sz w:val="20"/>
          <w:szCs w:val="20"/>
        </w:rPr>
        <w:t>соблюдением локальных правовых актов по противодействию коррупции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что также оформляется грифом «Одобрено на заседании комиссии». </w:t>
      </w:r>
    </w:p>
    <w:p w:rsidR="004E4216" w:rsidRDefault="004E4216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3. Идентификация типовых ситуаций, возникающих при реализации коррупционно-опасных функций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Идентифицируем (сравниваем) типов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ые ситуации, возникающие при реализации коррупционно-опасных функций, и должностей в учреждении, исполнение обязанностей по которым предполагает участие работника учреждения в реализации функций, включенных в перечень (далее - идентификация). Идентификация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проводится на основании: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анализа поступивших в учреждение обращений граждан и юридических лиц, содержащих информацию о фактах коррупции;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анализа материалов о фактах коррупции в учреждении, размещенных в средствах массовой информации;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результатов работы по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выявлению случаев возникновения конфликта интересов, одной из сторон которого являются работники учреждения, и принятых мерах по их предотвращению;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результатов рассмотрения вопросов правоприменительной практики по результатам вступивших в законную силу ре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учреждения, и принятых мерах.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Идентификация должна учитывать ситуации, события, комбинации обстоятельств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которые могут повлиять на надлежащее, объективное и беспристрастное исполнение работником учреждения должностных (служебных) обязанностей.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Результатом идентификации является: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определение перечня ситуаций, событий, комбинаций обстоятельств, которые могут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повлиять на надлежащее, объективное и беспристрастное исполнение работником учреждения должностных (служебных) обязанностей;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описание факторов риска, условий возникновения ситуаций, событий, комбинаций обстоятельств, которые могут повлиять на надлежащее, 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бъективное и беспристрастное исполнение работником учреждения должностных (служебных) обязанностей;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определение перечня должностей в учреждении, исполнение обязанностей по которым предполагает участие работника учреждения в реализации функций, включенных 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перечень;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предварительная оценка риска.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Результаты идентификации заносятся в карту коррупционных рисков.</w:t>
      </w:r>
    </w:p>
    <w:p w:rsidR="004E4216" w:rsidRDefault="004E4216">
      <w:pPr>
        <w:spacing w:after="0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4E4216" w:rsidRDefault="00430BC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4. Разработка карты коррупционных рисков</w:t>
      </w:r>
    </w:p>
    <w:p w:rsidR="004E4216" w:rsidRDefault="00430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Карта коррупционных рисков (далее - Карта) разрабатывается должностным лицом, ответственным за профилактику </w:t>
      </w:r>
      <w:r>
        <w:rPr>
          <w:rFonts w:ascii="Times New Roman" w:hAnsi="Times New Roman"/>
          <w:sz w:val="20"/>
          <w:szCs w:val="20"/>
        </w:rPr>
        <w:t xml:space="preserve">коррупционных правонарушений в учреждении в соответствии с формой, </w:t>
      </w:r>
      <w:r>
        <w:rPr>
          <w:rFonts w:ascii="Times New Roman" w:hAnsi="Times New Roman"/>
          <w:sz w:val="20"/>
          <w:szCs w:val="20"/>
        </w:rPr>
        <w:t>указанной в приложении 1 к настоящим методическим рекомендациям</w:t>
      </w:r>
      <w:r>
        <w:rPr>
          <w:rFonts w:ascii="Times New Roman" w:hAnsi="Times New Roman"/>
          <w:sz w:val="20"/>
          <w:szCs w:val="20"/>
        </w:rPr>
        <w:t>, и утверждается руководителем учреждения.</w:t>
      </w:r>
    </w:p>
    <w:p w:rsidR="004E4216" w:rsidRDefault="00430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Карта подлежит изменению:</w:t>
      </w:r>
    </w:p>
    <w:p w:rsidR="004E4216" w:rsidRDefault="00430B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по результатам ежегодного проведения оценки коррупционных</w:t>
      </w:r>
      <w:r>
        <w:rPr>
          <w:rFonts w:ascii="Times New Roman" w:hAnsi="Times New Roman"/>
          <w:sz w:val="20"/>
          <w:szCs w:val="20"/>
        </w:rPr>
        <w:t xml:space="preserve"> рисков в учреждении;</w:t>
      </w:r>
    </w:p>
    <w:p w:rsidR="004E4216" w:rsidRDefault="00430B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в случае внесения изменений в учредительные документы учреждения  или в должностные инструкции работников учреждения, должности которых указаны в Карте;</w:t>
      </w:r>
    </w:p>
    <w:p w:rsidR="004E4216" w:rsidRDefault="00430B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в случае выявления фактов коррупции в учреждении. </w:t>
      </w:r>
    </w:p>
    <w:p w:rsidR="004E4216" w:rsidRDefault="00430BC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Пример заполнения Карты приведен в приложении 2 </w:t>
      </w:r>
      <w:r>
        <w:rPr>
          <w:rFonts w:ascii="Times New Roman" w:hAnsi="Times New Roman"/>
          <w:sz w:val="20"/>
          <w:szCs w:val="20"/>
        </w:rPr>
        <w:t>к настоящим методическим рекомендациям.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E4216" w:rsidRDefault="004E4216">
      <w:pPr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5. Проведение мероприятий по управлению коррупционными рисками, направленные на минимизацию (устранение) коррупционных рисков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Мероприятия по управлению коррупционными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рисками, направленные на минимизацию (устранение) коррупционных рисков, подразделяются на правовые и организационные.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Правовые мероприятия по управлению коррупционными рисками включают в себя разработку и принятие локальных нормативных актов, устанавливаю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щих порядок исполнения функций, включенных в перечень коррупционно-опасных функций. </w:t>
      </w:r>
    </w:p>
    <w:p w:rsidR="004E4216" w:rsidRDefault="00430B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Организационные мероприятия по управлению коррупционными рисками включают в себя: изменение порядка исполнения функции, включенной в перечень коррупционно-опасных функций;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ограничение круга работников учреждения, замещающих должности в учреждении, исполнение обязанностей по которым предполагает участие работника учреждения в реализации функций, включенных в перечень коррупционно-опасных; антикоррупционное обучение, просвеще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ние и переподготовку работников, замещающих должности в учреждении, исполнение обязанностей по которым предполагает участие работника в реализации функций, включенных в перечень коррупционно-опасных, </w:t>
      </w:r>
      <w:r>
        <w:rPr>
          <w:rFonts w:ascii="Times New Roman" w:hAnsi="Times New Roman"/>
          <w:sz w:val="20"/>
          <w:szCs w:val="20"/>
        </w:rPr>
        <w:t>согласование с органом исполнительной государственной вл</w:t>
      </w:r>
      <w:r>
        <w:rPr>
          <w:rFonts w:ascii="Times New Roman" w:hAnsi="Times New Roman"/>
          <w:sz w:val="20"/>
          <w:szCs w:val="20"/>
        </w:rPr>
        <w:t>асти области (органом местного самоуправления), осуществляющим функции учредителя, решений по отдельным вопросам перед их принятием;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создание форм отчетности по результатам принятых решений (например, ежегодный отчет о деятельности, о реализации программы </w:t>
      </w:r>
      <w:r>
        <w:rPr>
          <w:rFonts w:ascii="Times New Roman" w:hAnsi="Times New Roman"/>
          <w:sz w:val="20"/>
          <w:szCs w:val="20"/>
        </w:rPr>
        <w:t>и т.д.);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внедрение систем электронного взаимодействия с гражданами и организациями;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</w:t>
      </w:r>
      <w:r>
        <w:rPr>
          <w:rFonts w:ascii="Times New Roman" w:hAnsi="Times New Roman"/>
          <w:sz w:val="20"/>
          <w:szCs w:val="20"/>
        </w:rPr>
        <w:t>пции);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регламентация сроков и порядка реализации подпроцессов с повышенным уровнем коррупционной уязвимости;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использование видео- и звукозаписывающих устройств в местах приема граждан и представителей организаций, а также иные меры.</w:t>
      </w:r>
    </w:p>
    <w:p w:rsidR="004E4216" w:rsidRDefault="004E4216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4216" w:rsidRDefault="00430B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Рассмотрение вопрос</w:t>
      </w:r>
      <w:r>
        <w:rPr>
          <w:rFonts w:ascii="Times New Roman" w:hAnsi="Times New Roman"/>
          <w:b/>
          <w:sz w:val="20"/>
          <w:szCs w:val="20"/>
        </w:rPr>
        <w:t xml:space="preserve">ов, </w:t>
      </w:r>
      <w:r>
        <w:rPr>
          <w:rFonts w:ascii="Times New Roman" w:hAnsi="Times New Roman"/>
          <w:b/>
          <w:sz w:val="20"/>
          <w:szCs w:val="20"/>
        </w:rPr>
        <w:t>связанных с проведением оценки коррупционных рисков</w:t>
      </w:r>
    </w:p>
    <w:p w:rsidR="004E4216" w:rsidRDefault="00430B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Вопросы, связанные с проведением оценки коррупционных рисков, возникающих при реализации функций </w:t>
      </w:r>
      <w:r>
        <w:rPr>
          <w:rFonts w:ascii="Times New Roman" w:hAnsi="Times New Roman"/>
          <w:sz w:val="20"/>
          <w:szCs w:val="20"/>
        </w:rPr>
        <w:t>деятельности учреждения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корректировкой перечней должностей учреждения, замещение которых связано с коррупционными рисками, представляется целесообразным рассматривать на заседаниях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комиссий, </w:t>
      </w:r>
      <w:r>
        <w:rPr>
          <w:rFonts w:ascii="Times New Roman" w:hAnsi="Times New Roman"/>
          <w:sz w:val="20"/>
          <w:szCs w:val="20"/>
        </w:rPr>
        <w:t>рассмотрению на которых подлежат вопросы, связанные с соблюдением требований по противоде</w:t>
      </w:r>
      <w:r>
        <w:rPr>
          <w:rFonts w:ascii="Times New Roman" w:hAnsi="Times New Roman"/>
          <w:sz w:val="20"/>
          <w:szCs w:val="20"/>
        </w:rPr>
        <w:t>йствию коррупции</w:t>
      </w:r>
      <w:r>
        <w:rPr>
          <w:rFonts w:ascii="Times New Roman" w:hAnsi="Times New Roman"/>
          <w:sz w:val="20"/>
          <w:szCs w:val="20"/>
        </w:rPr>
        <w:t xml:space="preserve"> не реже одного раза в год.</w:t>
      </w:r>
    </w:p>
    <w:p w:rsidR="004E4216" w:rsidRDefault="00430B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Реализация настоящих методических рекомендаций осуществляется подразделениями учреждения по профилактике коррупционных правонарушений (должностных лиц, кадровых служб, ответственных за работу по профилактике корр</w:t>
      </w:r>
      <w:r>
        <w:rPr>
          <w:rFonts w:ascii="Times New Roman" w:hAnsi="Times New Roman"/>
          <w:sz w:val="20"/>
          <w:szCs w:val="20"/>
        </w:rPr>
        <w:t>упционных правонарушений).</w:t>
      </w:r>
    </w:p>
    <w:p w:rsidR="004E4216" w:rsidRDefault="004E4216">
      <w:pPr>
        <w:sectPr w:rsidR="004E4216">
          <w:headerReference w:type="default" r:id="rId8"/>
          <w:pgSz w:w="11906" w:h="16838"/>
          <w:pgMar w:top="1134" w:right="850" w:bottom="1134" w:left="1701" w:header="708" w:footer="0" w:gutter="0"/>
          <w:cols w:space="720"/>
          <w:formProt w:val="0"/>
        </w:sectPr>
      </w:pPr>
    </w:p>
    <w:p w:rsidR="004E4216" w:rsidRDefault="00430BC1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0"/>
        </w:rPr>
        <w:lastRenderedPageBreak/>
        <w:t>Приложение 1</w:t>
      </w:r>
    </w:p>
    <w:p w:rsidR="004E4216" w:rsidRDefault="00430BC1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0"/>
        </w:rPr>
        <w:t>Карта коррупционных рисков</w:t>
      </w:r>
    </w:p>
    <w:p w:rsidR="004E4216" w:rsidRDefault="004E4216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sz w:val="20"/>
        </w:rPr>
      </w:pPr>
    </w:p>
    <w:p w:rsidR="004E4216" w:rsidRDefault="004E4216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sz w:val="20"/>
        </w:rPr>
      </w:pPr>
    </w:p>
    <w:tbl>
      <w:tblPr>
        <w:tblStyle w:val="ac"/>
        <w:tblW w:w="14992" w:type="dxa"/>
        <w:tblLook w:val="04A0"/>
      </w:tblPr>
      <w:tblGrid>
        <w:gridCol w:w="3696"/>
        <w:gridCol w:w="3075"/>
        <w:gridCol w:w="3697"/>
        <w:gridCol w:w="4524"/>
      </w:tblGrid>
      <w:tr w:rsidR="004E4216">
        <w:tc>
          <w:tcPr>
            <w:tcW w:w="3695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24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E4216">
        <w:tc>
          <w:tcPr>
            <w:tcW w:w="3695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Зоны повышенного коррупционного риска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должностей Учреждения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4524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Меры по устранению</w:t>
            </w:r>
          </w:p>
        </w:tc>
      </w:tr>
      <w:tr w:rsidR="004E4216">
        <w:tc>
          <w:tcPr>
            <w:tcW w:w="3695" w:type="dxa"/>
            <w:shd w:val="clear" w:color="auto" w:fill="auto"/>
            <w:tcMar>
              <w:left w:w="108" w:type="dxa"/>
            </w:tcMar>
          </w:tcPr>
          <w:p w:rsidR="004E4216" w:rsidRDefault="004E42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</w:tcPr>
          <w:p w:rsidR="004E4216" w:rsidRDefault="004E42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</w:tcPr>
          <w:p w:rsidR="004E4216" w:rsidRDefault="004E42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24" w:type="dxa"/>
            <w:shd w:val="clear" w:color="auto" w:fill="auto"/>
            <w:tcMar>
              <w:left w:w="108" w:type="dxa"/>
            </w:tcMar>
          </w:tcPr>
          <w:p w:rsidR="004E4216" w:rsidRDefault="004E42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4E4216" w:rsidRDefault="004E4216">
      <w:pPr>
        <w:pStyle w:val="ConsPlusNormal"/>
        <w:spacing w:line="276" w:lineRule="auto"/>
        <w:jc w:val="both"/>
        <w:rPr>
          <w:rFonts w:ascii="Times New Roman" w:hAnsi="Times New Roman"/>
          <w:bCs/>
          <w:sz w:val="20"/>
        </w:rPr>
      </w:pPr>
    </w:p>
    <w:p w:rsidR="004E4216" w:rsidRDefault="0043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Представленная карта коррупционных рисков носит справочный характер, в ней представлены типовые коррупционно-опасные функции и возможные меры по минимизации (устранению)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коррупционных рисков. В учреждениях формирование карты коррупционных рисков осуществляется с учетом исполняемых учреждением функций и решаемых задач:</w:t>
      </w:r>
    </w:p>
    <w:p w:rsidR="004E4216" w:rsidRDefault="0043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 Указать функции, входящие в перечень функций учреждения, при реализации которых наиболее вероятно возни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кновение коррупции (далее - перечень). </w:t>
      </w:r>
    </w:p>
    <w:p w:rsidR="004E4216" w:rsidRDefault="0043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Указываются должности в учреждении, исполнение обязанностей по которым предполагает участие работника учреждения в реализации функций, включенных в перечень.</w:t>
      </w:r>
    </w:p>
    <w:p w:rsidR="004E4216" w:rsidRDefault="0043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 Типовые ситуации выявляются в результате декомпозици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 реализуемых Учреждением функций, в ходе которых наиболее вероятно возникновение коррупции</w:t>
      </w:r>
      <w:r>
        <w:rPr>
          <w:rFonts w:ascii="Times New Roman" w:hAnsi="Times New Roman"/>
          <w:sz w:val="20"/>
          <w:szCs w:val="20"/>
        </w:rPr>
        <w:t xml:space="preserve">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E4216" w:rsidRDefault="0043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4.Указыв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аются конкретные мероприятия, направленные на минимизацию (устранение) коррупционного риска при реализации функций, включенных в перечень.</w:t>
      </w:r>
    </w:p>
    <w:p w:rsidR="004E4216" w:rsidRDefault="004E4216">
      <w:pPr>
        <w:sectPr w:rsidR="004E4216">
          <w:headerReference w:type="default" r:id="rId9"/>
          <w:pgSz w:w="16838" w:h="11906" w:orient="landscape"/>
          <w:pgMar w:top="1701" w:right="1134" w:bottom="850" w:left="1134" w:header="708" w:footer="0" w:gutter="0"/>
          <w:cols w:space="720"/>
          <w:formProt w:val="0"/>
          <w:docGrid w:linePitch="360" w:charSpace="-2049"/>
        </w:sectPr>
      </w:pPr>
    </w:p>
    <w:p w:rsidR="004E4216" w:rsidRDefault="004E4216">
      <w:pPr>
        <w:pStyle w:val="ConsPlusTitle"/>
        <w:rPr>
          <w:rFonts w:ascii="Times New Roman" w:hAnsi="Times New Roman" w:cs="Times New Roman"/>
        </w:rPr>
      </w:pPr>
    </w:p>
    <w:p w:rsidR="004E4216" w:rsidRDefault="004E4216">
      <w:pPr>
        <w:rPr>
          <w:sz w:val="20"/>
          <w:szCs w:val="20"/>
          <w:lang w:eastAsia="ru-RU"/>
        </w:rPr>
      </w:pPr>
    </w:p>
    <w:p w:rsidR="004E4216" w:rsidRDefault="004E4216">
      <w:pPr>
        <w:rPr>
          <w:sz w:val="20"/>
          <w:szCs w:val="20"/>
          <w:lang w:eastAsia="ru-RU"/>
        </w:rPr>
      </w:pPr>
    </w:p>
    <w:p w:rsidR="004E4216" w:rsidRDefault="004E4216">
      <w:pPr>
        <w:rPr>
          <w:sz w:val="20"/>
          <w:szCs w:val="20"/>
          <w:lang w:eastAsia="ru-RU"/>
        </w:rPr>
      </w:pPr>
    </w:p>
    <w:p w:rsidR="004E4216" w:rsidRDefault="004E4216">
      <w:pPr>
        <w:pStyle w:val="ConsPlusNormal"/>
        <w:spacing w:line="276" w:lineRule="auto"/>
        <w:rPr>
          <w:rFonts w:ascii="Times New Roman" w:hAnsi="Times New Roman"/>
          <w:bCs/>
          <w:sz w:val="20"/>
        </w:rPr>
      </w:pPr>
    </w:p>
    <w:p w:rsidR="004E4216" w:rsidRDefault="00430BC1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0"/>
        </w:rPr>
        <w:t>Приложение 2</w:t>
      </w:r>
    </w:p>
    <w:p w:rsidR="004E4216" w:rsidRDefault="00430BC1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0"/>
        </w:rPr>
        <w:t>Пример карты коррупционных рисков</w:t>
      </w:r>
    </w:p>
    <w:p w:rsidR="004E4216" w:rsidRDefault="004E4216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sz w:val="20"/>
        </w:rPr>
      </w:pPr>
    </w:p>
    <w:tbl>
      <w:tblPr>
        <w:tblStyle w:val="ac"/>
        <w:tblW w:w="14992" w:type="dxa"/>
        <w:tblLook w:val="04A0"/>
      </w:tblPr>
      <w:tblGrid>
        <w:gridCol w:w="3696"/>
        <w:gridCol w:w="3075"/>
        <w:gridCol w:w="3697"/>
        <w:gridCol w:w="4524"/>
      </w:tblGrid>
      <w:tr w:rsidR="004E4216">
        <w:tc>
          <w:tcPr>
            <w:tcW w:w="3695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24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E4216">
        <w:tc>
          <w:tcPr>
            <w:tcW w:w="3695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Зоны повышенного коррупционного риска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должностей учреждения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4524" w:type="dxa"/>
            <w:shd w:val="clear" w:color="auto" w:fill="auto"/>
            <w:tcMar>
              <w:left w:w="108" w:type="dxa"/>
            </w:tcMar>
            <w:vAlign w:val="center"/>
          </w:tcPr>
          <w:p w:rsidR="004E4216" w:rsidRDefault="0043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Меры по устранению</w:t>
            </w:r>
          </w:p>
        </w:tc>
      </w:tr>
      <w:tr w:rsidR="004E4216">
        <w:tc>
          <w:tcPr>
            <w:tcW w:w="3695" w:type="dxa"/>
            <w:shd w:val="clear" w:color="auto" w:fill="auto"/>
            <w:tcMar>
              <w:left w:w="108" w:type="dxa"/>
            </w:tcMar>
          </w:tcPr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проектов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локальных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нормативных актов</w:t>
            </w:r>
          </w:p>
          <w:p w:rsidR="004E4216" w:rsidRDefault="004E42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</w:tcPr>
          <w:p w:rsidR="004E4216" w:rsidRDefault="00430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Руководитель подразделения учреждения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</w:tcPr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и согласование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проектов локальных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нормативных актов, содержащих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коррупциогенные факторы</w:t>
            </w:r>
          </w:p>
          <w:p w:rsidR="004E4216" w:rsidRDefault="004E42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24" w:type="dxa"/>
            <w:shd w:val="clear" w:color="auto" w:fill="auto"/>
            <w:tcMar>
              <w:left w:w="108" w:type="dxa"/>
            </w:tcMar>
          </w:tcPr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Нормативное регулирование порядка, способа и сроков совершения действий работником учреждения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 осуществлении коррупционно-опасной функции;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к разработке проектов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локальных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нормативных актов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институтов гражданского общества в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формах обсуждения, создания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совместных рабочих групп;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работникам учреждения: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-обязанности незамедлительно сообщить представителю нанимателя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склонении его к совершению коррупционного правонарушения;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-ответственности за совершение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коррупционных правонарушений.</w:t>
            </w:r>
          </w:p>
          <w:p w:rsidR="004E4216" w:rsidRDefault="00430BC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обязанности </w:t>
            </w:r>
            <w:r>
              <w:rPr>
                <w:rFonts w:ascii="Times New Roman" w:hAnsi="Times New Roman"/>
                <w:sz w:val="20"/>
                <w:szCs w:val="20"/>
              </w:rPr>
              <w:t>сообщать работодателю о личной заинтересованности при исполнении служебных (трудовых) обязанностей, которая может привести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конфликту интересов, принимать меры по предотвращению такого конфликта</w:t>
            </w:r>
          </w:p>
          <w:p w:rsidR="004E4216" w:rsidRDefault="004E42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E4216">
        <w:tc>
          <w:tcPr>
            <w:tcW w:w="3695" w:type="dxa"/>
            <w:shd w:val="clear" w:color="auto" w:fill="auto"/>
            <w:tcMar>
              <w:left w:w="108" w:type="dxa"/>
            </w:tcMar>
          </w:tcPr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Осуществление функций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государственного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заказчика, осуществляющего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закупки товаров, работ,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 для государственных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нужд</w:t>
            </w:r>
          </w:p>
          <w:p w:rsidR="004E4216" w:rsidRDefault="004E42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</w:tcPr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E4216" w:rsidRDefault="004E42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</w:tcPr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ходе разработки и составления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документации,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подготовки проектов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государственных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контрактов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установление необоснованных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преимуществ для отдельных </w:t>
            </w:r>
          </w:p>
          <w:p w:rsidR="004E4216" w:rsidRDefault="00430BC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участников закупки</w:t>
            </w:r>
          </w:p>
          <w:p w:rsidR="004E4216" w:rsidRDefault="004E42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24" w:type="dxa"/>
            <w:shd w:val="clear" w:color="auto" w:fill="auto"/>
            <w:tcMar>
              <w:left w:w="108" w:type="dxa"/>
            </w:tcMar>
          </w:tcPr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осуществлении коррупционно-опасной функции;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антикоррупционной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экспертизы проектов государственных контрактов, договоров либо технических заданий к ним;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работникам учреждения: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-обязанности незамедлительно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сообщить представителю нанимателя о склонении его к совершению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коррупционного правонарушения;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-ответственности за совершение </w:t>
            </w:r>
          </w:p>
          <w:p w:rsidR="004E4216" w:rsidRDefault="00430BC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коррупционных правонарушений</w:t>
            </w:r>
          </w:p>
          <w:p w:rsidR="004E4216" w:rsidRDefault="004E421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E4216">
        <w:tc>
          <w:tcPr>
            <w:tcW w:w="3695" w:type="dxa"/>
            <w:shd w:val="clear" w:color="auto" w:fill="auto"/>
            <w:tcMar>
              <w:left w:w="108" w:type="dxa"/>
            </w:tcMar>
          </w:tcPr>
          <w:p w:rsidR="004E4216" w:rsidRDefault="00430B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Проведение аттестации работников</w:t>
            </w:r>
          </w:p>
        </w:tc>
        <w:tc>
          <w:tcPr>
            <w:tcW w:w="3075" w:type="dxa"/>
            <w:shd w:val="clear" w:color="auto" w:fill="auto"/>
            <w:tcMar>
              <w:left w:w="108" w:type="dxa"/>
            </w:tcMar>
          </w:tcPr>
          <w:p w:rsidR="004E4216" w:rsidRDefault="00430B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начальника учреждения, руководители структурных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подразделений учреждения, специалист по кадрам учреждения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</w:tcPr>
          <w:p w:rsidR="004E4216" w:rsidRDefault="00430BC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Необъективная оценка деятельности работников учреждения, завышение либо занижение результативности труда и уровня профессиональной компетентности</w:t>
            </w:r>
          </w:p>
        </w:tc>
        <w:tc>
          <w:tcPr>
            <w:tcW w:w="4524" w:type="dxa"/>
            <w:shd w:val="clear" w:color="auto" w:fill="auto"/>
            <w:tcMar>
              <w:left w:w="108" w:type="dxa"/>
            </w:tcMar>
          </w:tcPr>
          <w:p w:rsidR="004E4216" w:rsidRDefault="00430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Коллегиальное принятие решения об аттестации, отказе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аттестации</w:t>
            </w:r>
          </w:p>
        </w:tc>
      </w:tr>
    </w:tbl>
    <w:p w:rsidR="004E4216" w:rsidRDefault="004E4216">
      <w:pPr>
        <w:tabs>
          <w:tab w:val="left" w:pos="1170"/>
        </w:tabs>
        <w:rPr>
          <w:sz w:val="20"/>
          <w:szCs w:val="20"/>
        </w:rPr>
      </w:pPr>
    </w:p>
    <w:p w:rsidR="004E4216" w:rsidRDefault="004E4216">
      <w:pPr>
        <w:sectPr w:rsidR="004E4216">
          <w:type w:val="continuous"/>
          <w:pgSz w:w="16838" w:h="11906" w:orient="landscape"/>
          <w:pgMar w:top="1701" w:right="1134" w:bottom="850" w:left="1134" w:header="708" w:footer="0" w:gutter="0"/>
          <w:cols w:space="720"/>
          <w:formProt w:val="0"/>
          <w:docGrid w:linePitch="360" w:charSpace="-2049"/>
        </w:sectPr>
      </w:pPr>
    </w:p>
    <w:p w:rsidR="00430BC1" w:rsidRDefault="00430BC1"/>
    <w:sectPr w:rsidR="00430BC1" w:rsidSect="004E4216">
      <w:type w:val="continuous"/>
      <w:pgSz w:w="16838" w:h="11906" w:orient="landscape"/>
      <w:pgMar w:top="1701" w:right="1134" w:bottom="850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C1" w:rsidRDefault="00430BC1" w:rsidP="004E4216">
      <w:pPr>
        <w:spacing w:after="0" w:line="240" w:lineRule="auto"/>
      </w:pPr>
      <w:r>
        <w:separator/>
      </w:r>
    </w:p>
  </w:endnote>
  <w:endnote w:type="continuationSeparator" w:id="0">
    <w:p w:rsidR="00430BC1" w:rsidRDefault="00430BC1" w:rsidP="004E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C1" w:rsidRDefault="00430BC1" w:rsidP="004E4216">
      <w:pPr>
        <w:spacing w:after="0" w:line="240" w:lineRule="auto"/>
      </w:pPr>
      <w:r>
        <w:separator/>
      </w:r>
    </w:p>
  </w:footnote>
  <w:footnote w:type="continuationSeparator" w:id="0">
    <w:p w:rsidR="00430BC1" w:rsidRDefault="00430BC1" w:rsidP="004E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8227"/>
      <w:docPartObj>
        <w:docPartGallery w:val="Page Numbers (Top of Page)"/>
        <w:docPartUnique/>
      </w:docPartObj>
    </w:sdtPr>
    <w:sdtContent>
      <w:p w:rsidR="004E4216" w:rsidRDefault="004E4216">
        <w:pPr>
          <w:pStyle w:val="Header"/>
          <w:jc w:val="center"/>
        </w:pPr>
        <w:r>
          <w:fldChar w:fldCharType="begin"/>
        </w:r>
        <w:r w:rsidR="00430BC1">
          <w:instrText>PAGE</w:instrText>
        </w:r>
        <w:r>
          <w:fldChar w:fldCharType="separate"/>
        </w:r>
        <w:r w:rsidR="00AB0DB9">
          <w:rPr>
            <w:noProof/>
          </w:rPr>
          <w:t>4</w:t>
        </w:r>
        <w:r>
          <w:fldChar w:fldCharType="end"/>
        </w:r>
      </w:p>
      <w:p w:rsidR="004E4216" w:rsidRDefault="004E4216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32733"/>
      <w:docPartObj>
        <w:docPartGallery w:val="Page Numbers (Top of Page)"/>
        <w:docPartUnique/>
      </w:docPartObj>
    </w:sdtPr>
    <w:sdtContent>
      <w:p w:rsidR="004E4216" w:rsidRDefault="004E4216">
        <w:pPr>
          <w:pStyle w:val="Header"/>
          <w:jc w:val="center"/>
        </w:pPr>
        <w:r>
          <w:fldChar w:fldCharType="begin"/>
        </w:r>
        <w:r w:rsidR="00430BC1">
          <w:instrText>PAGE</w:instrText>
        </w:r>
        <w:r>
          <w:fldChar w:fldCharType="separate"/>
        </w:r>
        <w:r w:rsidR="00AB0DB9">
          <w:rPr>
            <w:noProof/>
          </w:rPr>
          <w:t>6</w:t>
        </w:r>
        <w:r>
          <w:fldChar w:fldCharType="end"/>
        </w:r>
      </w:p>
      <w:p w:rsidR="004E4216" w:rsidRDefault="004E4216">
        <w:pPr>
          <w:pStyle w:val="Head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216"/>
    <w:rsid w:val="00430BC1"/>
    <w:rsid w:val="004E4216"/>
    <w:rsid w:val="00AB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F57F5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EF57F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A63C4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0E7F51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520823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520823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4E4216"/>
    <w:rPr>
      <w:rFonts w:cs="Courier New"/>
    </w:rPr>
  </w:style>
  <w:style w:type="character" w:customStyle="1" w:styleId="ListLabel2">
    <w:name w:val="ListLabel 2"/>
    <w:qFormat/>
    <w:rsid w:val="004E4216"/>
    <w:rPr>
      <w:rFonts w:cs="Courier New"/>
    </w:rPr>
  </w:style>
  <w:style w:type="character" w:customStyle="1" w:styleId="ListLabel3">
    <w:name w:val="ListLabel 3"/>
    <w:qFormat/>
    <w:rsid w:val="004E4216"/>
    <w:rPr>
      <w:rFonts w:cs="Courier New"/>
    </w:rPr>
  </w:style>
  <w:style w:type="character" w:customStyle="1" w:styleId="ListLabel4">
    <w:name w:val="ListLabel 4"/>
    <w:qFormat/>
    <w:rsid w:val="004E4216"/>
    <w:rPr>
      <w:rFonts w:cs="Courier New"/>
    </w:rPr>
  </w:style>
  <w:style w:type="character" w:customStyle="1" w:styleId="ListLabel5">
    <w:name w:val="ListLabel 5"/>
    <w:qFormat/>
    <w:rsid w:val="004E4216"/>
    <w:rPr>
      <w:rFonts w:cs="Courier New"/>
    </w:rPr>
  </w:style>
  <w:style w:type="character" w:customStyle="1" w:styleId="ListLabel6">
    <w:name w:val="ListLabel 6"/>
    <w:qFormat/>
    <w:rsid w:val="004E4216"/>
    <w:rPr>
      <w:rFonts w:cs="Courier New"/>
    </w:rPr>
  </w:style>
  <w:style w:type="paragraph" w:customStyle="1" w:styleId="a6">
    <w:name w:val="Заголовок"/>
    <w:basedOn w:val="a"/>
    <w:next w:val="a7"/>
    <w:qFormat/>
    <w:rsid w:val="004E42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E4216"/>
    <w:pPr>
      <w:spacing w:after="140" w:line="288" w:lineRule="auto"/>
    </w:pPr>
  </w:style>
  <w:style w:type="paragraph" w:styleId="a8">
    <w:name w:val="List"/>
    <w:basedOn w:val="a7"/>
    <w:rsid w:val="004E4216"/>
    <w:rPr>
      <w:rFonts w:cs="Mangal"/>
    </w:rPr>
  </w:style>
  <w:style w:type="paragraph" w:customStyle="1" w:styleId="Caption">
    <w:name w:val="Caption"/>
    <w:basedOn w:val="a"/>
    <w:qFormat/>
    <w:rsid w:val="004E42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E4216"/>
    <w:pPr>
      <w:suppressLineNumbers/>
    </w:pPr>
    <w:rPr>
      <w:rFonts w:cs="Mangal"/>
    </w:rPr>
  </w:style>
  <w:style w:type="paragraph" w:customStyle="1" w:styleId="pcenter">
    <w:name w:val="pcenter"/>
    <w:basedOn w:val="a"/>
    <w:qFormat/>
    <w:rsid w:val="008D3C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A63C4"/>
    <w:pPr>
      <w:widowControl w:val="0"/>
    </w:pPr>
    <w:rPr>
      <w:rFonts w:eastAsia="Times New Roman" w:cs="Calibri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A63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D276DB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13315"/>
    <w:pPr>
      <w:ind w:left="720"/>
      <w:contextualSpacing/>
    </w:pPr>
  </w:style>
  <w:style w:type="paragraph" w:customStyle="1" w:styleId="pboth">
    <w:name w:val="pboth"/>
    <w:basedOn w:val="a"/>
    <w:qFormat/>
    <w:rsid w:val="000E7F5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0E6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5492-E778-44C4-AE88-BB400FC4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2729</Words>
  <Characters>15556</Characters>
  <Application>Microsoft Office Word</Application>
  <DocSecurity>0</DocSecurity>
  <Lines>129</Lines>
  <Paragraphs>36</Paragraphs>
  <ScaleCrop>false</ScaleCrop>
  <Company/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Malysheva.AY</dc:creator>
  <cp:lastModifiedBy>Admin</cp:lastModifiedBy>
  <cp:revision>2</cp:revision>
  <cp:lastPrinted>2018-05-21T10:29:00Z</cp:lastPrinted>
  <dcterms:created xsi:type="dcterms:W3CDTF">2022-08-23T12:40:00Z</dcterms:created>
  <dcterms:modified xsi:type="dcterms:W3CDTF">2022-08-23T12:40:00Z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